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E7B0" w14:textId="009CEAF7" w:rsidR="00E55388" w:rsidRPr="00E55388" w:rsidRDefault="00146FA4" w:rsidP="00E55388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SAMPLE </w:t>
      </w:r>
      <w:r w:rsidR="00E55388" w:rsidRPr="00E55388">
        <w:rPr>
          <w:rFonts w:ascii="Calibri" w:hAnsi="Calibri" w:cs="Calibri"/>
          <w:b/>
          <w:bCs/>
          <w:sz w:val="40"/>
          <w:szCs w:val="40"/>
        </w:rPr>
        <w:t>NOTICE FOR PROCESSING OF PERSONAL DATA</w:t>
      </w:r>
    </w:p>
    <w:sdt>
      <w:sdtPr>
        <w:id w:val="210467692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4745E778" w14:textId="1D2565A6" w:rsidR="00927D21" w:rsidRDefault="00927D21">
          <w:pPr>
            <w:pStyle w:val="TOCHeading"/>
          </w:pPr>
          <w:r>
            <w:t>Contents</w:t>
          </w:r>
        </w:p>
        <w:p w14:paraId="291365D7" w14:textId="312A48CB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622793" w:history="1">
            <w:r w:rsidRPr="002540FE">
              <w:rPr>
                <w:rStyle w:val="Hyperlink"/>
                <w:b/>
                <w:bCs/>
                <w:noProof/>
              </w:rPr>
              <w:t>A. Identity &amp; Contact of Data Fiduciary - Rule 3(1)(b)(i)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6AABE" w14:textId="6CEA4264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794" w:history="1">
            <w:r w:rsidRPr="002540FE">
              <w:rPr>
                <w:rStyle w:val="Hyperlink"/>
                <w:b/>
                <w:bCs/>
                <w:noProof/>
              </w:rPr>
              <w:t>B. Itemised personal data collected - Rule 3(1)(b)(ii)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1195C" w14:textId="4C22C1C7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795" w:history="1">
            <w:r w:rsidRPr="002540FE">
              <w:rPr>
                <w:rStyle w:val="Hyperlink"/>
                <w:b/>
                <w:bCs/>
                <w:noProof/>
              </w:rPr>
              <w:t>C. Itemised Description of Goods/Services (Rule 3(1)(b)(iii))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6AC33" w14:textId="411CC9C7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796" w:history="1">
            <w:r w:rsidRPr="002540FE">
              <w:rPr>
                <w:rStyle w:val="Hyperlink"/>
                <w:b/>
                <w:bCs/>
                <w:noProof/>
              </w:rPr>
              <w:t>D. Purpose of Processing - Section 5(1)(a), Rule 3(1)(b)(iii)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8E8D6" w14:textId="2669B367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797" w:history="1">
            <w:r w:rsidRPr="002540FE">
              <w:rPr>
                <w:rStyle w:val="Hyperlink"/>
                <w:b/>
                <w:bCs/>
                <w:noProof/>
              </w:rPr>
              <w:t>E. Manner of Processing - Section 5(1)(b)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91815" w14:textId="663B06F1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798" w:history="1">
            <w:r w:rsidRPr="002540FE">
              <w:rPr>
                <w:rStyle w:val="Hyperlink"/>
                <w:b/>
                <w:bCs/>
                <w:noProof/>
              </w:rPr>
              <w:t>F. Children’s Personal Data (Section 9, Rule 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DBC44" w14:textId="12B13ADD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799" w:history="1">
            <w:r w:rsidRPr="002540FE">
              <w:rPr>
                <w:rStyle w:val="Hyperlink"/>
                <w:b/>
                <w:bCs/>
                <w:noProof/>
              </w:rPr>
              <w:t>G. Rights of the Data Principal - Section 5(1)(c)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C3FFE" w14:textId="15F8288C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0" w:history="1">
            <w:r w:rsidRPr="002540FE">
              <w:rPr>
                <w:rStyle w:val="Hyperlink"/>
                <w:b/>
                <w:bCs/>
                <w:noProof/>
              </w:rPr>
              <w:t>H. How to Exercise Your Rights – Section 5(1)(c)(iii) and Rule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FAB18" w14:textId="43FADDCE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1" w:history="1">
            <w:r w:rsidRPr="002540FE">
              <w:rPr>
                <w:rStyle w:val="Hyperlink"/>
                <w:b/>
                <w:bCs/>
                <w:noProof/>
              </w:rPr>
              <w:t>I. Option to Access this Notice in Eighth Schedule Languages - Section 5(3)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39DED" w14:textId="70E34B39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2" w:history="1">
            <w:r w:rsidRPr="002540FE">
              <w:rPr>
                <w:rStyle w:val="Hyperlink"/>
                <w:b/>
                <w:bCs/>
                <w:noProof/>
              </w:rPr>
              <w:t>J. Voluntary, Specific, Informed, Unambiguous &amp; Verifiable Consent - Section 6(1), Rule 2(d)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E3748" w14:textId="072EE59B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3" w:history="1">
            <w:r w:rsidRPr="002540FE">
              <w:rPr>
                <w:rStyle w:val="Hyperlink"/>
                <w:b/>
                <w:bCs/>
                <w:noProof/>
                <w:lang w:val="en-IN"/>
              </w:rPr>
              <w:t>K. Processing Without Consent (Legitimate Uses — Section 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BA91C" w14:textId="6BB5E644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4" w:history="1">
            <w:r w:rsidRPr="002540FE">
              <w:rPr>
                <w:rStyle w:val="Hyperlink"/>
                <w:b/>
                <w:bCs/>
                <w:noProof/>
              </w:rPr>
              <w:t>L. Consequences of Withholding Consent - Section 5(1)(b)(ii)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637CDB" w14:textId="5698A747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5" w:history="1">
            <w:r w:rsidRPr="002540FE">
              <w:rPr>
                <w:rStyle w:val="Hyperlink"/>
                <w:b/>
                <w:bCs/>
                <w:noProof/>
              </w:rPr>
              <w:t>M. Withdrawal of Consent - Section 6(4) &amp; (5)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97D55" w14:textId="393C4235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6" w:history="1">
            <w:r w:rsidRPr="002540FE">
              <w:rPr>
                <w:rStyle w:val="Hyperlink"/>
                <w:b/>
                <w:bCs/>
                <w:noProof/>
              </w:rPr>
              <w:t>N. Complaints &amp; Grievances - Section 5(1)(c)(iii)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9D9F4" w14:textId="2F408421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7" w:history="1">
            <w:r w:rsidRPr="002540FE">
              <w:rPr>
                <w:rStyle w:val="Hyperlink"/>
                <w:b/>
                <w:bCs/>
                <w:noProof/>
              </w:rPr>
              <w:t>O. Third-Party Processors - Rule 3(1)(b)(iv) (implicit under Section 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B5711" w14:textId="4AE12532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8" w:history="1">
            <w:r w:rsidRPr="002540FE">
              <w:rPr>
                <w:rStyle w:val="Hyperlink"/>
                <w:b/>
                <w:bCs/>
                <w:noProof/>
              </w:rPr>
              <w:t>P. Cross-border transfers: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4810BF" w14:textId="17BFB8B3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09" w:history="1">
            <w:r w:rsidRPr="002540FE">
              <w:rPr>
                <w:rStyle w:val="Hyperlink"/>
                <w:b/>
                <w:bCs/>
                <w:noProof/>
              </w:rPr>
              <w:t>Q. Retention - Rule 3(1)(b)(ii) read with Section 8(7)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76CF8" w14:textId="4D9CF999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10" w:history="1">
            <w:r w:rsidRPr="002540FE">
              <w:rPr>
                <w:rStyle w:val="Hyperlink"/>
                <w:b/>
                <w:bCs/>
                <w:noProof/>
              </w:rPr>
              <w:t>R. Security Safeguards and Technical &amp; Organisational Measures (Section 8 and Rule 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C2A0D" w14:textId="60CC37A3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11" w:history="1">
            <w:r w:rsidRPr="002540FE">
              <w:rPr>
                <w:rStyle w:val="Hyperlink"/>
                <w:b/>
                <w:bCs/>
                <w:noProof/>
              </w:rPr>
              <w:t>S. Personal Data Breach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62B43" w14:textId="5348C8E1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12" w:history="1">
            <w:r w:rsidRPr="002540FE">
              <w:rPr>
                <w:rStyle w:val="Hyperlink"/>
                <w:b/>
                <w:bCs/>
                <w:noProof/>
              </w:rPr>
              <w:t>T. Communication of Future Notices -Section 5(2)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66A9A" w14:textId="3DD383C1" w:rsidR="00927D21" w:rsidRDefault="00927D2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4622813" w:history="1">
            <w:r w:rsidRPr="002540FE">
              <w:rPr>
                <w:rStyle w:val="Hyperlink"/>
                <w:b/>
                <w:bCs/>
                <w:noProof/>
              </w:rPr>
              <w:t>CONSENT STATEMENT (TO BE DISPLAYED BELOW NOTICE)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_Toc214622813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DD33D" w14:textId="767261F8" w:rsidR="00927D21" w:rsidRDefault="00927D21">
          <w:r>
            <w:rPr>
              <w:b/>
              <w:bCs/>
              <w:noProof/>
            </w:rPr>
            <w:fldChar w:fldCharType="end"/>
          </w:r>
        </w:p>
      </w:sdtContent>
    </w:sdt>
    <w:p w14:paraId="1220266E" w14:textId="33B63FBD" w:rsidR="00E55388" w:rsidRPr="00E55388" w:rsidRDefault="00E55388" w:rsidP="00E55388">
      <w:pPr>
        <w:spacing w:line="240" w:lineRule="auto"/>
        <w:jc w:val="both"/>
        <w:rPr>
          <w:rFonts w:ascii="Calibri" w:hAnsi="Calibri" w:cs="Calibri"/>
        </w:rPr>
      </w:pPr>
    </w:p>
    <w:p w14:paraId="766EF51E" w14:textId="77777777" w:rsidR="00E55388" w:rsidRPr="00927D21" w:rsidRDefault="00E55388" w:rsidP="00927D21">
      <w:pPr>
        <w:pStyle w:val="Heading1"/>
        <w:rPr>
          <w:b/>
          <w:bCs/>
          <w:sz w:val="28"/>
          <w:szCs w:val="28"/>
        </w:rPr>
      </w:pPr>
      <w:bookmarkStart w:id="0" w:name="_Toc214622793"/>
      <w:r w:rsidRPr="00927D21">
        <w:rPr>
          <w:b/>
          <w:bCs/>
          <w:sz w:val="28"/>
          <w:szCs w:val="28"/>
        </w:rPr>
        <w:lastRenderedPageBreak/>
        <w:t>A. Identity &amp; Contact of Data Fiduciary - Rule 3(1)(b)(</w:t>
      </w:r>
      <w:proofErr w:type="spellStart"/>
      <w:r w:rsidRPr="00927D21">
        <w:rPr>
          <w:b/>
          <w:bCs/>
          <w:sz w:val="28"/>
          <w:szCs w:val="28"/>
        </w:rPr>
        <w:t>i</w:t>
      </w:r>
      <w:proofErr w:type="spellEnd"/>
      <w:r w:rsidRPr="00927D21">
        <w:rPr>
          <w:b/>
          <w:bCs/>
          <w:sz w:val="28"/>
          <w:szCs w:val="28"/>
        </w:rPr>
        <w:t>)</w:t>
      </w:r>
      <w:bookmarkEnd w:id="0"/>
    </w:p>
    <w:p w14:paraId="3A1D5006" w14:textId="77777777" w:rsidR="00E55388" w:rsidRPr="00E55388" w:rsidRDefault="00E55388" w:rsidP="00E55388">
      <w:pPr>
        <w:spacing w:line="240" w:lineRule="auto"/>
        <w:jc w:val="both"/>
        <w:rPr>
          <w:rFonts w:ascii="Calibri" w:hAnsi="Calibri" w:cs="Calibri"/>
        </w:rPr>
      </w:pPr>
      <w:r w:rsidRPr="00E55388">
        <w:rPr>
          <w:rFonts w:ascii="Calibri" w:hAnsi="Calibri" w:cs="Calibri"/>
        </w:rPr>
        <w:t>Data Fiduciary: ABC Health Services Pvt. Ltd.</w:t>
      </w:r>
    </w:p>
    <w:p w14:paraId="1193C828" w14:textId="77777777" w:rsidR="00E55388" w:rsidRPr="00E55388" w:rsidRDefault="00E55388" w:rsidP="00E55388">
      <w:pPr>
        <w:spacing w:line="240" w:lineRule="auto"/>
        <w:jc w:val="both"/>
        <w:rPr>
          <w:rFonts w:ascii="Calibri" w:hAnsi="Calibri" w:cs="Calibri"/>
        </w:rPr>
      </w:pPr>
      <w:r w:rsidRPr="00E55388">
        <w:rPr>
          <w:rFonts w:ascii="Calibri" w:hAnsi="Calibri" w:cs="Calibri"/>
        </w:rPr>
        <w:t>Registered Address: 34 Tower Road, Bengaluru, Karnataka-560001</w:t>
      </w:r>
    </w:p>
    <w:p w14:paraId="6D724F11" w14:textId="77777777" w:rsidR="00E55388" w:rsidRPr="00E55388" w:rsidRDefault="00E55388" w:rsidP="00E55388">
      <w:pPr>
        <w:spacing w:line="240" w:lineRule="auto"/>
        <w:jc w:val="both"/>
        <w:rPr>
          <w:rFonts w:ascii="Calibri" w:hAnsi="Calibri" w:cs="Calibri"/>
        </w:rPr>
      </w:pPr>
      <w:r w:rsidRPr="00E55388">
        <w:rPr>
          <w:rFonts w:ascii="Calibri" w:hAnsi="Calibri" w:cs="Calibri"/>
        </w:rPr>
        <w:t>Contact: privacy@abc-health.in | +91-80-4567-xxxx</w:t>
      </w:r>
    </w:p>
    <w:p w14:paraId="55502347" w14:textId="77777777" w:rsidR="00E55388" w:rsidRPr="00E55388" w:rsidRDefault="00E55388" w:rsidP="00E55388">
      <w:pPr>
        <w:spacing w:line="240" w:lineRule="auto"/>
        <w:jc w:val="both"/>
        <w:rPr>
          <w:rFonts w:ascii="Calibri" w:hAnsi="Calibri" w:cs="Calibri"/>
        </w:rPr>
      </w:pPr>
      <w:r w:rsidRPr="00E55388">
        <w:rPr>
          <w:rFonts w:ascii="Calibri" w:hAnsi="Calibri" w:cs="Calibri"/>
        </w:rPr>
        <w:t>Data Protection Officer (if applicable): dpo@abc-health.in</w:t>
      </w:r>
    </w:p>
    <w:p w14:paraId="35DAD009" w14:textId="5C4D1F5A" w:rsidR="00E55388" w:rsidRPr="00927D21" w:rsidRDefault="00E55388" w:rsidP="00927D21">
      <w:pPr>
        <w:pStyle w:val="Heading1"/>
        <w:rPr>
          <w:b/>
          <w:bCs/>
          <w:sz w:val="28"/>
          <w:szCs w:val="28"/>
        </w:rPr>
      </w:pPr>
      <w:bookmarkStart w:id="1" w:name="_Toc214622794"/>
      <w:r w:rsidRPr="00927D21">
        <w:rPr>
          <w:b/>
          <w:bCs/>
          <w:sz w:val="28"/>
          <w:szCs w:val="28"/>
        </w:rPr>
        <w:t xml:space="preserve">B. </w:t>
      </w:r>
      <w:proofErr w:type="spellStart"/>
      <w:r w:rsidR="006C67E3" w:rsidRPr="00927D21">
        <w:rPr>
          <w:b/>
          <w:bCs/>
          <w:sz w:val="28"/>
          <w:szCs w:val="28"/>
        </w:rPr>
        <w:t>Itemised</w:t>
      </w:r>
      <w:proofErr w:type="spellEnd"/>
      <w:r w:rsidR="006C67E3" w:rsidRPr="00927D21">
        <w:rPr>
          <w:b/>
          <w:bCs/>
          <w:sz w:val="28"/>
          <w:szCs w:val="28"/>
        </w:rPr>
        <w:t xml:space="preserve"> personal data collected</w:t>
      </w:r>
      <w:r w:rsidRPr="00927D21">
        <w:rPr>
          <w:b/>
          <w:bCs/>
          <w:sz w:val="28"/>
          <w:szCs w:val="28"/>
        </w:rPr>
        <w:t xml:space="preserve"> </w:t>
      </w:r>
      <w:r w:rsidR="00EB3217" w:rsidRPr="00927D21">
        <w:rPr>
          <w:b/>
          <w:bCs/>
          <w:sz w:val="28"/>
          <w:szCs w:val="28"/>
        </w:rPr>
        <w:t>-</w:t>
      </w:r>
      <w:r w:rsidRPr="00927D21">
        <w:rPr>
          <w:b/>
          <w:bCs/>
          <w:sz w:val="28"/>
          <w:szCs w:val="28"/>
        </w:rPr>
        <w:t xml:space="preserve"> Rule 3(1)(b)(ii)</w:t>
      </w:r>
      <w:bookmarkEnd w:id="1"/>
    </w:p>
    <w:p w14:paraId="70170A0C" w14:textId="015239AC" w:rsidR="008E480C" w:rsidRPr="00927D21" w:rsidRDefault="008E480C" w:rsidP="008E480C">
      <w:pPr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color w:val="D9D9D9" w:themeColor="background1" w:themeShade="D9"/>
          <w:lang w:val="en-IN"/>
        </w:rPr>
      </w:pPr>
      <w:r w:rsidRPr="00927D21">
        <w:rPr>
          <w:rFonts w:ascii="Calibri" w:hAnsi="Calibri" w:cs="Calibri"/>
          <w:color w:val="D9D9D9" w:themeColor="background1" w:themeShade="D9"/>
          <w:lang w:val="en-IN"/>
        </w:rPr>
        <w:t>Identity data: full name, date of birth, gender, identification numbers (Aadhaar*, PAN*, etc.</w:t>
      </w:r>
      <w:r w:rsidR="00F10237" w:rsidRPr="00927D21">
        <w:rPr>
          <w:rFonts w:ascii="Calibri" w:hAnsi="Calibri" w:cs="Calibri"/>
          <w:color w:val="D9D9D9" w:themeColor="background1" w:themeShade="D9"/>
          <w:lang w:val="en-IN"/>
        </w:rPr>
        <w:t xml:space="preserve"> - only </w:t>
      </w:r>
      <w:r w:rsidR="006A40AD" w:rsidRPr="00927D21">
        <w:rPr>
          <w:rFonts w:ascii="Calibri" w:hAnsi="Calibri" w:cs="Calibri"/>
          <w:color w:val="D9D9D9" w:themeColor="background1" w:themeShade="D9"/>
          <w:lang w:val="en-IN"/>
        </w:rPr>
        <w:t xml:space="preserve">in case </w:t>
      </w:r>
      <w:r w:rsidR="00E55674" w:rsidRPr="00927D21">
        <w:rPr>
          <w:rFonts w:ascii="Calibri" w:hAnsi="Calibri" w:cs="Calibri"/>
          <w:color w:val="D9D9D9" w:themeColor="background1" w:themeShade="D9"/>
          <w:lang w:val="en-IN"/>
        </w:rPr>
        <w:t>they are provide voluntarily</w:t>
      </w:r>
      <w:r w:rsidR="00F10237" w:rsidRPr="00927D21">
        <w:rPr>
          <w:rFonts w:ascii="Calibri" w:hAnsi="Calibri" w:cs="Calibri"/>
          <w:color w:val="D9D9D9" w:themeColor="background1" w:themeShade="D9"/>
          <w:lang w:val="en-IN"/>
        </w:rPr>
        <w:t>)</w:t>
      </w:r>
      <w:r w:rsidRPr="00927D21">
        <w:rPr>
          <w:rFonts w:ascii="Calibri" w:hAnsi="Calibri" w:cs="Calibri"/>
          <w:color w:val="D9D9D9" w:themeColor="background1" w:themeShade="D9"/>
          <w:lang w:val="en-IN"/>
        </w:rPr>
        <w:t>.</w:t>
      </w:r>
    </w:p>
    <w:p w14:paraId="3EE95E3A" w14:textId="21B30319" w:rsidR="008E480C" w:rsidRPr="00927D21" w:rsidRDefault="008E480C" w:rsidP="008E480C">
      <w:pPr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color w:val="D9D9D9" w:themeColor="background1" w:themeShade="D9"/>
          <w:lang w:val="en-IN"/>
        </w:rPr>
      </w:pPr>
      <w:r w:rsidRPr="00927D21">
        <w:rPr>
          <w:rFonts w:ascii="Calibri" w:hAnsi="Calibri" w:cs="Calibri"/>
          <w:color w:val="D9D9D9" w:themeColor="background1" w:themeShade="D9"/>
          <w:lang w:val="en-IN"/>
        </w:rPr>
        <w:t>Contact data: mobile number, email address, postal address.</w:t>
      </w:r>
    </w:p>
    <w:sectPr w:rsidR="008E480C" w:rsidRPr="00927D21" w:rsidSect="00E55388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2D79" w14:textId="77777777" w:rsidR="00E00BF2" w:rsidRDefault="00E00BF2" w:rsidP="00E55388">
      <w:pPr>
        <w:spacing w:after="0" w:line="240" w:lineRule="auto"/>
      </w:pPr>
      <w:r>
        <w:separator/>
      </w:r>
    </w:p>
  </w:endnote>
  <w:endnote w:type="continuationSeparator" w:id="0">
    <w:p w14:paraId="67CE91CB" w14:textId="77777777" w:rsidR="00E00BF2" w:rsidRDefault="00E00BF2" w:rsidP="00E5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6E0A" w14:textId="6F784E84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6908B9" wp14:editId="11EFF0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126485585" name="Text Box 3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9C227" w14:textId="692A23EA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908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Internal (C3)" style="position:absolute;margin-left:0;margin-top:0;width:61.5pt;height:23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" filled="f" stroked="f">
              <v:textbox style="mso-fit-shape-to-text:t" inset="0,0,0,15pt">
                <w:txbxContent>
                  <w:p w14:paraId="3AC9C227" w14:textId="692A23EA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5E09" w14:textId="265D73E0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332F84" wp14:editId="74A2C06A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1462532225" name="Text Box 4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1E75F" w14:textId="09162552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32F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Internal (C3)" style="position:absolute;margin-left:0;margin-top:0;width:61.5pt;height:23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diCg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" filled="f" stroked="f">
              <v:textbox style="mso-fit-shape-to-text:t" inset="0,0,0,15pt">
                <w:txbxContent>
                  <w:p w14:paraId="6901E75F" w14:textId="09162552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D7" w14:textId="317899B2" w:rsidR="00E55388" w:rsidRDefault="00E5538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AD15F5" wp14:editId="07BB3F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050" cy="298450"/>
              <wp:effectExtent l="0" t="0" r="0" b="0"/>
              <wp:wrapNone/>
              <wp:docPr id="279344484" name="Text Box 2" descr="Sensitivity: Internal (C3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F5E1E" w14:textId="4BDA68B5" w:rsidR="00E55388" w:rsidRPr="00E55388" w:rsidRDefault="00E55388" w:rsidP="00E5538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E55388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2"/>
                              <w:szCs w:val="12"/>
                            </w:rPr>
                            <w:t>Sensitivity: Internal (C3)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D1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Internal (C3)" style="position:absolute;margin-left:0;margin-top:0;width:61.5pt;height:23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" filled="f" stroked="f">
              <v:textbox style="mso-fit-shape-to-text:t" inset="0,0,0,15pt">
                <w:txbxContent>
                  <w:p w14:paraId="3C4F5E1E" w14:textId="4BDA68B5" w:rsidR="00E55388" w:rsidRPr="00E55388" w:rsidRDefault="00E55388" w:rsidP="00E5538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</w:pPr>
                    <w:r w:rsidRPr="00E55388">
                      <w:rPr>
                        <w:rFonts w:ascii="Aptos" w:eastAsia="Aptos" w:hAnsi="Aptos" w:cs="Aptos"/>
                        <w:noProof/>
                        <w:color w:val="737373"/>
                        <w:sz w:val="12"/>
                        <w:szCs w:val="12"/>
                      </w:rPr>
                      <w:t>Sensitivity: Internal (C3)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16B1" w14:textId="77777777" w:rsidR="00E00BF2" w:rsidRDefault="00E00BF2" w:rsidP="00E55388">
      <w:pPr>
        <w:spacing w:after="0" w:line="240" w:lineRule="auto"/>
      </w:pPr>
      <w:r>
        <w:separator/>
      </w:r>
    </w:p>
  </w:footnote>
  <w:footnote w:type="continuationSeparator" w:id="0">
    <w:p w14:paraId="52838B6B" w14:textId="77777777" w:rsidR="00E00BF2" w:rsidRDefault="00E00BF2" w:rsidP="00E5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9B70" w14:textId="5A2C8607" w:rsidR="00E55388" w:rsidRDefault="00E55388">
    <w:pPr>
      <w:pStyle w:val="Header"/>
    </w:pPr>
    <w:r>
      <w:t xml:space="preserve">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99D921E" wp14:editId="22849361">
          <wp:extent cx="1816100" cy="460384"/>
          <wp:effectExtent l="0" t="0" r="0" b="0"/>
          <wp:docPr id="226671895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671895" name="Picture 1" descr="A purple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95" t="37285" r="14423" b="43377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603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DEDE6E" w14:textId="26515821" w:rsidR="00E55388" w:rsidRDefault="00E55388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BAD"/>
    <w:multiLevelType w:val="hybridMultilevel"/>
    <w:tmpl w:val="D188D4D4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F31C7"/>
    <w:multiLevelType w:val="hybridMultilevel"/>
    <w:tmpl w:val="279CEF70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DE46C5"/>
    <w:multiLevelType w:val="multilevel"/>
    <w:tmpl w:val="8DF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B6DC5"/>
    <w:multiLevelType w:val="hybridMultilevel"/>
    <w:tmpl w:val="C2B8B6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90A26"/>
    <w:multiLevelType w:val="hybridMultilevel"/>
    <w:tmpl w:val="2A406036"/>
    <w:lvl w:ilvl="0" w:tplc="CBCAB6D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242893">
    <w:abstractNumId w:val="3"/>
  </w:num>
  <w:num w:numId="2" w16cid:durableId="1464345687">
    <w:abstractNumId w:val="1"/>
  </w:num>
  <w:num w:numId="3" w16cid:durableId="430123356">
    <w:abstractNumId w:val="4"/>
  </w:num>
  <w:num w:numId="4" w16cid:durableId="1554657225">
    <w:abstractNumId w:val="0"/>
  </w:num>
  <w:num w:numId="5" w16cid:durableId="1081560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88"/>
    <w:rsid w:val="00013E9F"/>
    <w:rsid w:val="00063296"/>
    <w:rsid w:val="00082D1B"/>
    <w:rsid w:val="00146FA4"/>
    <w:rsid w:val="001808C0"/>
    <w:rsid w:val="001B49F1"/>
    <w:rsid w:val="001B55A6"/>
    <w:rsid w:val="001F0A11"/>
    <w:rsid w:val="00234B9C"/>
    <w:rsid w:val="00246A43"/>
    <w:rsid w:val="002605EE"/>
    <w:rsid w:val="002E21A9"/>
    <w:rsid w:val="002F2FD8"/>
    <w:rsid w:val="00344B35"/>
    <w:rsid w:val="00386611"/>
    <w:rsid w:val="003B0A0D"/>
    <w:rsid w:val="003D4D88"/>
    <w:rsid w:val="00406E3F"/>
    <w:rsid w:val="0048107F"/>
    <w:rsid w:val="004B06CA"/>
    <w:rsid w:val="004E0B1D"/>
    <w:rsid w:val="004F450F"/>
    <w:rsid w:val="004F757C"/>
    <w:rsid w:val="00521DC6"/>
    <w:rsid w:val="0056263B"/>
    <w:rsid w:val="00597263"/>
    <w:rsid w:val="005F4741"/>
    <w:rsid w:val="006A40AD"/>
    <w:rsid w:val="006C67E3"/>
    <w:rsid w:val="006D2C10"/>
    <w:rsid w:val="006F178E"/>
    <w:rsid w:val="006F3691"/>
    <w:rsid w:val="00722EAC"/>
    <w:rsid w:val="00735903"/>
    <w:rsid w:val="008C3D6C"/>
    <w:rsid w:val="008C42F0"/>
    <w:rsid w:val="008E480C"/>
    <w:rsid w:val="008F39A7"/>
    <w:rsid w:val="00927D21"/>
    <w:rsid w:val="00941762"/>
    <w:rsid w:val="009518E9"/>
    <w:rsid w:val="009E3732"/>
    <w:rsid w:val="00A40ED3"/>
    <w:rsid w:val="00A55D29"/>
    <w:rsid w:val="00A55F24"/>
    <w:rsid w:val="00AB4182"/>
    <w:rsid w:val="00AC7E5A"/>
    <w:rsid w:val="00B056E4"/>
    <w:rsid w:val="00B17467"/>
    <w:rsid w:val="00B2605F"/>
    <w:rsid w:val="00B92D7A"/>
    <w:rsid w:val="00BC1C6C"/>
    <w:rsid w:val="00BE5D8B"/>
    <w:rsid w:val="00C171F2"/>
    <w:rsid w:val="00C75923"/>
    <w:rsid w:val="00CF7DF6"/>
    <w:rsid w:val="00D35E00"/>
    <w:rsid w:val="00DC4CBB"/>
    <w:rsid w:val="00DE696D"/>
    <w:rsid w:val="00E00BF2"/>
    <w:rsid w:val="00E07A5B"/>
    <w:rsid w:val="00E53AC9"/>
    <w:rsid w:val="00E55388"/>
    <w:rsid w:val="00E55674"/>
    <w:rsid w:val="00EB3217"/>
    <w:rsid w:val="00ED739E"/>
    <w:rsid w:val="00F10237"/>
    <w:rsid w:val="00F25D2D"/>
    <w:rsid w:val="00F45A90"/>
    <w:rsid w:val="00F54A50"/>
    <w:rsid w:val="00FD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0F62A"/>
  <w15:chartTrackingRefBased/>
  <w15:docId w15:val="{4AD2B36D-4F76-4574-AAA1-6F93BF8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3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88"/>
  </w:style>
  <w:style w:type="paragraph" w:styleId="Footer">
    <w:name w:val="footer"/>
    <w:basedOn w:val="Normal"/>
    <w:link w:val="FooterChar"/>
    <w:uiPriority w:val="99"/>
    <w:unhideWhenUsed/>
    <w:rsid w:val="00E55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88"/>
  </w:style>
  <w:style w:type="paragraph" w:styleId="NormalWeb">
    <w:name w:val="Normal (Web)"/>
    <w:basedOn w:val="Normal"/>
    <w:uiPriority w:val="99"/>
    <w:semiHidden/>
    <w:unhideWhenUsed/>
    <w:rsid w:val="001808C0"/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927D2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7D2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27D2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479</Words>
  <Characters>2727</Characters>
  <Application>Microsoft Office Word</Application>
  <DocSecurity>0</DocSecurity>
  <Lines>55</Lines>
  <Paragraphs>50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Kanika Gupta (PRICORIS);Sandhya Khamesra</dc:creator>
  <cp:keywords>DPDPA</cp:keywords>
  <dc:description/>
  <cp:lastModifiedBy>Sandhya Khamesra</cp:lastModifiedBy>
  <cp:revision>62</cp:revision>
  <dcterms:created xsi:type="dcterms:W3CDTF">2025-11-19T10:15:00Z</dcterms:created>
  <dcterms:modified xsi:type="dcterms:W3CDTF">2025-11-21T07:37:00Z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10a67564,7ebf9851,572c7881</vt:lpwstr>
  </property>
  <property fmtid="{D5CDD505-2E9C-101B-9397-08002B2CF9AE}" pid="3" name="ClassificationContentMarkingFooterFontProps">
    <vt:lpwstr>#737373,6,Aptos</vt:lpwstr>
  </property>
  <property fmtid="{D5CDD505-2E9C-101B-9397-08002B2CF9AE}" pid="4" name="ClassificationContentMarkingFooterText">
    <vt:lpwstr>Sensitivity: Internal (C3)</vt:lpwstr>
  </property>
  <property fmtid="{D5CDD505-2E9C-101B-9397-08002B2CF9AE}" pid="5" name="MSIP_Label_1a837f0f-bc33-47ca-8126-9d7bb0fbe56f_Enabled">
    <vt:lpwstr>true</vt:lpwstr>
  </property>
  <property fmtid="{D5CDD505-2E9C-101B-9397-08002B2CF9AE}" pid="6" name="MSIP_Label_1a837f0f-bc33-47ca-8126-9d7bb0fbe56f_SetDate">
    <vt:lpwstr>2025-11-18T05:59:59Z</vt:lpwstr>
  </property>
  <property fmtid="{D5CDD505-2E9C-101B-9397-08002B2CF9AE}" pid="7" name="MSIP_Label_1a837f0f-bc33-47ca-8126-9d7bb0fbe56f_Method">
    <vt:lpwstr>Privileged</vt:lpwstr>
  </property>
  <property fmtid="{D5CDD505-2E9C-101B-9397-08002B2CF9AE}" pid="8" name="MSIP_Label_1a837f0f-bc33-47ca-8126-9d7bb0fbe56f_Name">
    <vt:lpwstr>All Employees and Partners</vt:lpwstr>
  </property>
  <property fmtid="{D5CDD505-2E9C-101B-9397-08002B2CF9AE}" pid="9" name="MSIP_Label_1a837f0f-bc33-47ca-8126-9d7bb0fbe56f_SiteId">
    <vt:lpwstr>4273e6e9-aed1-40ab-83a3-85e0d43de705</vt:lpwstr>
  </property>
  <property fmtid="{D5CDD505-2E9C-101B-9397-08002B2CF9AE}" pid="10" name="MSIP_Label_1a837f0f-bc33-47ca-8126-9d7bb0fbe56f_ActionId">
    <vt:lpwstr>25d7336e-24d3-4a61-b380-6d66cbba29f7</vt:lpwstr>
  </property>
  <property fmtid="{D5CDD505-2E9C-101B-9397-08002B2CF9AE}" pid="11" name="MSIP_Label_1a837f0f-bc33-47ca-8126-9d7bb0fbe56f_ContentBits">
    <vt:lpwstr>2</vt:lpwstr>
  </property>
  <property fmtid="{D5CDD505-2E9C-101B-9397-08002B2CF9AE}" pid="12" name="MSIP_Label_1a837f0f-bc33-47ca-8126-9d7bb0fbe56f_Tag">
    <vt:lpwstr>10, 0, 1, 1</vt:lpwstr>
  </property>
</Properties>
</file>